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DAA" w:rsidRPr="001409E4" w:rsidRDefault="00D16992" w:rsidP="00D16992">
      <w:pPr>
        <w:jc w:val="center"/>
        <w:rPr>
          <w:rFonts w:ascii="Cambria" w:hAnsi="Cambria"/>
          <w:b/>
          <w:sz w:val="28"/>
          <w:szCs w:val="28"/>
          <w:u w:val="single"/>
        </w:rPr>
      </w:pPr>
      <w:r w:rsidRPr="001409E4">
        <w:rPr>
          <w:rFonts w:ascii="Cambria" w:hAnsi="Cambria"/>
          <w:b/>
          <w:sz w:val="28"/>
          <w:szCs w:val="28"/>
          <w:u w:val="single"/>
        </w:rPr>
        <w:t>Capsules SOS</w:t>
      </w:r>
    </w:p>
    <w:p w:rsidR="00D16992" w:rsidRPr="001409E4" w:rsidRDefault="00D16992" w:rsidP="00D16992">
      <w:pPr>
        <w:jc w:val="center"/>
        <w:rPr>
          <w:rFonts w:ascii="Cambria" w:hAnsi="Cambria"/>
          <w:sz w:val="24"/>
          <w:szCs w:val="24"/>
        </w:rPr>
      </w:pPr>
    </w:p>
    <w:p w:rsidR="00D16992" w:rsidRPr="001409E4" w:rsidRDefault="00D16992" w:rsidP="001409E4">
      <w:pPr>
        <w:rPr>
          <w:rFonts w:ascii="Cambria" w:hAnsi="Cambria"/>
          <w:sz w:val="24"/>
          <w:szCs w:val="24"/>
        </w:rPr>
      </w:pPr>
      <w:r w:rsidRPr="001409E4">
        <w:rPr>
          <w:rFonts w:ascii="Cambria" w:hAnsi="Cambria"/>
          <w:sz w:val="24"/>
          <w:szCs w:val="24"/>
        </w:rPr>
        <w:t>Que faire quand le stage ne se passe pas bien?</w:t>
      </w:r>
    </w:p>
    <w:p w:rsidR="00A47C25" w:rsidRPr="001409E4" w:rsidRDefault="00A47C25" w:rsidP="001409E4">
      <w:pPr>
        <w:jc w:val="both"/>
        <w:rPr>
          <w:rFonts w:ascii="Cambria" w:hAnsi="Cambria"/>
          <w:sz w:val="24"/>
          <w:szCs w:val="24"/>
        </w:rPr>
      </w:pPr>
      <w:r w:rsidRPr="001409E4">
        <w:rPr>
          <w:rFonts w:ascii="Cambria" w:hAnsi="Cambria"/>
          <w:sz w:val="24"/>
          <w:szCs w:val="24"/>
        </w:rPr>
        <w:t>Voici quelques pistes pour vous aider dans l’éventualité qu’un stage se passe difficilement ou bien que vous ayez besoin de soutien.</w:t>
      </w:r>
    </w:p>
    <w:p w:rsidR="004B1491" w:rsidRPr="001409E4" w:rsidRDefault="004F320C" w:rsidP="001409E4">
      <w:pPr>
        <w:jc w:val="both"/>
        <w:rPr>
          <w:rFonts w:ascii="Cambria" w:hAnsi="Cambria"/>
          <w:sz w:val="24"/>
          <w:szCs w:val="24"/>
        </w:rPr>
      </w:pPr>
      <w:r w:rsidRPr="001409E4">
        <w:rPr>
          <w:rFonts w:ascii="Cambria" w:hAnsi="Cambria"/>
          <w:sz w:val="24"/>
          <w:szCs w:val="24"/>
        </w:rPr>
        <w:t xml:space="preserve">Ne pas oublier qu’il  est primordial </w:t>
      </w:r>
      <w:r w:rsidR="00E66A81" w:rsidRPr="001409E4">
        <w:rPr>
          <w:rFonts w:ascii="Cambria" w:hAnsi="Cambria"/>
          <w:sz w:val="24"/>
          <w:szCs w:val="24"/>
        </w:rPr>
        <w:t xml:space="preserve">de prendre connaissance rapidement </w:t>
      </w:r>
      <w:r w:rsidR="00213BB1" w:rsidRPr="001409E4">
        <w:rPr>
          <w:rFonts w:ascii="Cambria" w:hAnsi="Cambria"/>
          <w:sz w:val="24"/>
          <w:szCs w:val="24"/>
        </w:rPr>
        <w:t xml:space="preserve">du guide de stage, d’établir des attentes avec votre stagiaire et </w:t>
      </w:r>
      <w:r w:rsidRPr="001409E4">
        <w:rPr>
          <w:rFonts w:ascii="Cambria" w:hAnsi="Cambria"/>
          <w:sz w:val="24"/>
          <w:szCs w:val="24"/>
        </w:rPr>
        <w:t>de recueillir des données sur des faits observables, et ce, que le stage se passe bien ou non.</w:t>
      </w:r>
      <w:r w:rsidR="004B1491" w:rsidRPr="001409E4">
        <w:rPr>
          <w:rFonts w:ascii="Cambria" w:hAnsi="Cambria"/>
          <w:sz w:val="24"/>
          <w:szCs w:val="24"/>
        </w:rPr>
        <w:t xml:space="preserve">  Voir les grilles d’observations proposées sur le site.</w:t>
      </w:r>
    </w:p>
    <w:p w:rsidR="00A47C25" w:rsidRPr="001409E4" w:rsidRDefault="00A47C25" w:rsidP="00A47C25">
      <w:pPr>
        <w:jc w:val="center"/>
        <w:rPr>
          <w:rFonts w:ascii="Cambria" w:hAnsi="Cambria"/>
          <w:sz w:val="24"/>
          <w:szCs w:val="24"/>
        </w:rPr>
      </w:pPr>
    </w:p>
    <w:p w:rsidR="00E71AEC" w:rsidRPr="001409E4" w:rsidRDefault="004B1491" w:rsidP="00D16992">
      <w:pPr>
        <w:rPr>
          <w:rFonts w:ascii="Cambria" w:hAnsi="Cambria"/>
          <w:b/>
          <w:sz w:val="24"/>
          <w:szCs w:val="24"/>
          <w:u w:val="single"/>
        </w:rPr>
      </w:pPr>
      <w:r w:rsidRPr="001409E4">
        <w:rPr>
          <w:rFonts w:ascii="Cambria" w:hAnsi="Cambria"/>
          <w:b/>
          <w:sz w:val="24"/>
          <w:szCs w:val="24"/>
          <w:u w:val="single"/>
        </w:rPr>
        <w:t>Avec votre stagiaire :</w:t>
      </w:r>
    </w:p>
    <w:p w:rsidR="00D16992" w:rsidRPr="001409E4" w:rsidRDefault="00D16992" w:rsidP="00D16992">
      <w:pPr>
        <w:rPr>
          <w:rFonts w:ascii="Cambria" w:hAnsi="Cambria"/>
          <w:sz w:val="24"/>
          <w:szCs w:val="24"/>
        </w:rPr>
      </w:pPr>
      <w:r w:rsidRPr="001409E4">
        <w:rPr>
          <w:rFonts w:ascii="Cambria" w:hAnsi="Cambria"/>
          <w:sz w:val="24"/>
          <w:szCs w:val="24"/>
        </w:rPr>
        <w:t>- Établir un climat de confiance qui favorise les échanges.</w:t>
      </w:r>
    </w:p>
    <w:p w:rsidR="004B1491" w:rsidRPr="001409E4" w:rsidRDefault="004B1491" w:rsidP="004B1491">
      <w:pPr>
        <w:rPr>
          <w:rFonts w:ascii="Cambria" w:hAnsi="Cambria"/>
          <w:sz w:val="24"/>
          <w:szCs w:val="24"/>
        </w:rPr>
      </w:pPr>
      <w:r w:rsidRPr="001409E4">
        <w:rPr>
          <w:rFonts w:ascii="Cambria" w:hAnsi="Cambria"/>
          <w:sz w:val="24"/>
          <w:szCs w:val="24"/>
        </w:rPr>
        <w:t>- Revenir sur les attentes établies au début du stage.</w:t>
      </w:r>
    </w:p>
    <w:p w:rsidR="004B1491" w:rsidRPr="001409E4" w:rsidRDefault="004B1491" w:rsidP="004B1491">
      <w:pPr>
        <w:rPr>
          <w:rFonts w:ascii="Cambria" w:hAnsi="Cambria"/>
          <w:sz w:val="24"/>
          <w:szCs w:val="24"/>
        </w:rPr>
      </w:pPr>
      <w:r w:rsidRPr="001409E4">
        <w:rPr>
          <w:rFonts w:ascii="Cambria" w:hAnsi="Cambria"/>
          <w:sz w:val="24"/>
          <w:szCs w:val="24"/>
        </w:rPr>
        <w:t>- Revoir le guide de stage avec le stagiaire.</w:t>
      </w:r>
    </w:p>
    <w:p w:rsidR="00D16992" w:rsidRPr="001409E4" w:rsidRDefault="00D16992" w:rsidP="00D16992">
      <w:pPr>
        <w:rPr>
          <w:rFonts w:ascii="Cambria" w:hAnsi="Cambria"/>
          <w:sz w:val="24"/>
          <w:szCs w:val="24"/>
        </w:rPr>
      </w:pPr>
      <w:r w:rsidRPr="001409E4">
        <w:rPr>
          <w:rFonts w:ascii="Cambria" w:hAnsi="Cambria"/>
          <w:sz w:val="24"/>
          <w:szCs w:val="24"/>
        </w:rPr>
        <w:t>- Échanger avec le stagiaire sur ce qui pose problème.</w:t>
      </w:r>
    </w:p>
    <w:p w:rsidR="00D16992" w:rsidRPr="001409E4" w:rsidRDefault="004B1491" w:rsidP="00D16992">
      <w:pPr>
        <w:rPr>
          <w:rFonts w:ascii="Cambria" w:hAnsi="Cambria"/>
          <w:sz w:val="24"/>
          <w:szCs w:val="24"/>
        </w:rPr>
      </w:pPr>
      <w:r w:rsidRPr="001409E4">
        <w:rPr>
          <w:rFonts w:ascii="Cambria" w:hAnsi="Cambria"/>
          <w:sz w:val="24"/>
          <w:szCs w:val="24"/>
        </w:rPr>
        <w:t>- Si votre stagiaire est d’accord,  filmer une séquence d’enseignement et réguler à partir de celle-ci.</w:t>
      </w:r>
    </w:p>
    <w:p w:rsidR="004B1491" w:rsidRPr="001409E4" w:rsidRDefault="004B1491" w:rsidP="004B1491">
      <w:pPr>
        <w:rPr>
          <w:rFonts w:ascii="Cambria" w:hAnsi="Cambria"/>
          <w:sz w:val="24"/>
          <w:szCs w:val="24"/>
        </w:rPr>
      </w:pPr>
      <w:r w:rsidRPr="001409E4">
        <w:rPr>
          <w:rFonts w:ascii="Cambria" w:hAnsi="Cambria"/>
          <w:sz w:val="24"/>
          <w:szCs w:val="24"/>
        </w:rPr>
        <w:t>- Modéliser de nouveau  et demander à votre stagiaire de vous observer en lui donnant des pistes d’observation active.  Par la suite, faire un retour sur les différences et les ressemblances.</w:t>
      </w:r>
    </w:p>
    <w:p w:rsidR="004B1491" w:rsidRPr="001409E4" w:rsidRDefault="004B1491" w:rsidP="004B1491">
      <w:pPr>
        <w:rPr>
          <w:rFonts w:ascii="Cambria" w:hAnsi="Cambria"/>
          <w:sz w:val="24"/>
          <w:szCs w:val="24"/>
        </w:rPr>
      </w:pPr>
      <w:r w:rsidRPr="001409E4">
        <w:rPr>
          <w:rFonts w:ascii="Cambria" w:hAnsi="Cambria"/>
          <w:sz w:val="24"/>
          <w:szCs w:val="24"/>
        </w:rPr>
        <w:t xml:space="preserve">- </w:t>
      </w:r>
      <w:proofErr w:type="gramStart"/>
      <w:r w:rsidRPr="001409E4">
        <w:rPr>
          <w:rFonts w:ascii="Cambria" w:hAnsi="Cambria"/>
          <w:sz w:val="24"/>
          <w:szCs w:val="24"/>
        </w:rPr>
        <w:t>Demander</w:t>
      </w:r>
      <w:proofErr w:type="gramEnd"/>
      <w:r w:rsidRPr="001409E4">
        <w:rPr>
          <w:rFonts w:ascii="Cambria" w:hAnsi="Cambria"/>
          <w:sz w:val="24"/>
          <w:szCs w:val="24"/>
        </w:rPr>
        <w:t xml:space="preserve"> au stagiaire de faire une autorégulation sur son rôle d’enseignant à l’aide du document ci-joint</w:t>
      </w:r>
      <w:r w:rsidR="00B36EEC" w:rsidRPr="001409E4">
        <w:rPr>
          <w:rFonts w:ascii="Cambria" w:hAnsi="Cambria"/>
          <w:sz w:val="24"/>
          <w:szCs w:val="24"/>
        </w:rPr>
        <w:t xml:space="preserve"> (</w:t>
      </w:r>
      <w:r w:rsidR="00B36EEC" w:rsidRPr="001409E4">
        <w:rPr>
          <w:rFonts w:ascii="Cambria" w:hAnsi="Cambria"/>
          <w:color w:val="FF0000"/>
          <w:sz w:val="24"/>
          <w:szCs w:val="24"/>
        </w:rPr>
        <w:t>ici ton document sera mis en lien)</w:t>
      </w:r>
      <w:r w:rsidRPr="001409E4">
        <w:rPr>
          <w:rFonts w:ascii="Cambria" w:hAnsi="Cambria"/>
          <w:sz w:val="24"/>
          <w:szCs w:val="24"/>
        </w:rPr>
        <w:t xml:space="preserve"> ou tout autre outil pertinent.</w:t>
      </w:r>
    </w:p>
    <w:p w:rsidR="00CB287B" w:rsidRPr="001409E4" w:rsidRDefault="00CB287B" w:rsidP="00CB287B">
      <w:pPr>
        <w:rPr>
          <w:rFonts w:ascii="Cambria" w:hAnsi="Cambria"/>
          <w:sz w:val="24"/>
          <w:szCs w:val="24"/>
        </w:rPr>
      </w:pPr>
      <w:r w:rsidRPr="001409E4">
        <w:rPr>
          <w:rFonts w:ascii="Cambria" w:hAnsi="Cambria"/>
          <w:sz w:val="24"/>
          <w:szCs w:val="24"/>
        </w:rPr>
        <w:t>- Lui donner des pistes de remédiation.  Vous pouvez consulter les cas exposés  et les pistes proposé</w:t>
      </w:r>
      <w:r w:rsidR="00F61C4F" w:rsidRPr="001409E4">
        <w:rPr>
          <w:rFonts w:ascii="Cambria" w:hAnsi="Cambria"/>
          <w:sz w:val="24"/>
          <w:szCs w:val="24"/>
        </w:rPr>
        <w:t>e</w:t>
      </w:r>
      <w:r w:rsidRPr="001409E4">
        <w:rPr>
          <w:rFonts w:ascii="Cambria" w:hAnsi="Cambria"/>
          <w:sz w:val="24"/>
          <w:szCs w:val="24"/>
        </w:rPr>
        <w:t>s.</w:t>
      </w:r>
    </w:p>
    <w:p w:rsidR="00806785" w:rsidRPr="001409E4" w:rsidRDefault="00806785" w:rsidP="00806785">
      <w:pPr>
        <w:rPr>
          <w:rFonts w:ascii="Cambria" w:hAnsi="Cambria"/>
          <w:sz w:val="24"/>
          <w:szCs w:val="24"/>
        </w:rPr>
      </w:pPr>
      <w:r w:rsidRPr="001409E4">
        <w:rPr>
          <w:rFonts w:ascii="Cambria" w:hAnsi="Cambria"/>
          <w:sz w:val="24"/>
          <w:szCs w:val="24"/>
        </w:rPr>
        <w:t>- Discuter avec une personne ayant une certaine expérience avec des stagiaires et lui demander, si possible, après avoir obtenu l’accord du stagiaire, qu’elle vienne observer dans la classe.</w:t>
      </w:r>
    </w:p>
    <w:p w:rsidR="00806785" w:rsidRDefault="00806785" w:rsidP="00806785">
      <w:pPr>
        <w:rPr>
          <w:rFonts w:ascii="Cambria" w:hAnsi="Cambria"/>
          <w:sz w:val="24"/>
          <w:szCs w:val="24"/>
          <w:u w:val="single"/>
        </w:rPr>
      </w:pPr>
    </w:p>
    <w:p w:rsidR="001409E4" w:rsidRDefault="001409E4" w:rsidP="00806785">
      <w:pPr>
        <w:rPr>
          <w:rFonts w:ascii="Cambria" w:hAnsi="Cambria"/>
          <w:sz w:val="24"/>
          <w:szCs w:val="24"/>
          <w:u w:val="single"/>
        </w:rPr>
      </w:pPr>
    </w:p>
    <w:p w:rsidR="001409E4" w:rsidRDefault="001409E4" w:rsidP="00806785">
      <w:pPr>
        <w:rPr>
          <w:rFonts w:ascii="Cambria" w:hAnsi="Cambria"/>
          <w:sz w:val="24"/>
          <w:szCs w:val="24"/>
          <w:u w:val="single"/>
        </w:rPr>
      </w:pPr>
    </w:p>
    <w:p w:rsidR="001409E4" w:rsidRPr="001409E4" w:rsidRDefault="001409E4" w:rsidP="00806785">
      <w:pPr>
        <w:rPr>
          <w:rFonts w:ascii="Cambria" w:hAnsi="Cambria"/>
          <w:sz w:val="24"/>
          <w:szCs w:val="24"/>
          <w:u w:val="single"/>
        </w:rPr>
      </w:pPr>
    </w:p>
    <w:p w:rsidR="00806785" w:rsidRPr="001409E4" w:rsidRDefault="00806785" w:rsidP="00D16992">
      <w:pPr>
        <w:rPr>
          <w:rFonts w:ascii="Cambria" w:hAnsi="Cambria"/>
          <w:b/>
          <w:sz w:val="24"/>
          <w:szCs w:val="24"/>
          <w:u w:val="single"/>
        </w:rPr>
      </w:pPr>
      <w:r w:rsidRPr="001409E4">
        <w:rPr>
          <w:rFonts w:ascii="Cambria" w:hAnsi="Cambria"/>
          <w:b/>
          <w:sz w:val="24"/>
          <w:szCs w:val="24"/>
          <w:u w:val="single"/>
        </w:rPr>
        <w:t>Avec le superviseur :</w:t>
      </w:r>
    </w:p>
    <w:p w:rsidR="00D16992" w:rsidRPr="001409E4" w:rsidRDefault="00D16992" w:rsidP="00D16992">
      <w:pPr>
        <w:rPr>
          <w:rFonts w:ascii="Cambria" w:hAnsi="Cambria"/>
          <w:sz w:val="24"/>
          <w:szCs w:val="24"/>
        </w:rPr>
      </w:pPr>
      <w:r w:rsidRPr="001409E4">
        <w:rPr>
          <w:rFonts w:ascii="Cambria" w:hAnsi="Cambria"/>
          <w:sz w:val="24"/>
          <w:szCs w:val="24"/>
        </w:rPr>
        <w:t>- Prendre contact rapidement avec le superviseur.</w:t>
      </w:r>
    </w:p>
    <w:p w:rsidR="001F4C41" w:rsidRPr="001409E4" w:rsidRDefault="001F4C41" w:rsidP="00D16992">
      <w:pPr>
        <w:rPr>
          <w:rFonts w:ascii="Cambria" w:hAnsi="Cambria"/>
          <w:sz w:val="24"/>
          <w:szCs w:val="24"/>
        </w:rPr>
      </w:pPr>
      <w:r w:rsidRPr="001409E4">
        <w:rPr>
          <w:rFonts w:ascii="Cambria" w:hAnsi="Cambria"/>
          <w:sz w:val="24"/>
          <w:szCs w:val="24"/>
        </w:rPr>
        <w:t>- Expliquer la problématique en vous appuyant sur les données déjà recueillies.</w:t>
      </w:r>
    </w:p>
    <w:p w:rsidR="001F4C41" w:rsidRPr="001409E4" w:rsidRDefault="001F4C41" w:rsidP="00D16992">
      <w:pPr>
        <w:rPr>
          <w:rFonts w:ascii="Cambria" w:hAnsi="Cambria"/>
          <w:sz w:val="24"/>
          <w:szCs w:val="24"/>
        </w:rPr>
      </w:pPr>
      <w:r w:rsidRPr="001409E4">
        <w:rPr>
          <w:rFonts w:ascii="Cambria" w:hAnsi="Cambria"/>
          <w:sz w:val="24"/>
          <w:szCs w:val="24"/>
        </w:rPr>
        <w:t>- Demander une supervision plus tôt que celle déjà prévue ou une supervision supplémentaire.</w:t>
      </w:r>
    </w:p>
    <w:p w:rsidR="00806785" w:rsidRPr="001409E4" w:rsidRDefault="00806785" w:rsidP="00D16992">
      <w:pPr>
        <w:rPr>
          <w:rFonts w:ascii="Cambria" w:hAnsi="Cambria"/>
          <w:sz w:val="24"/>
          <w:szCs w:val="24"/>
        </w:rPr>
      </w:pPr>
    </w:p>
    <w:p w:rsidR="00806785" w:rsidRPr="001409E4" w:rsidRDefault="00806785" w:rsidP="00D16992">
      <w:pPr>
        <w:rPr>
          <w:rFonts w:ascii="Cambria" w:hAnsi="Cambria"/>
          <w:b/>
          <w:sz w:val="24"/>
          <w:szCs w:val="24"/>
          <w:u w:val="single"/>
        </w:rPr>
      </w:pPr>
      <w:r w:rsidRPr="001409E4">
        <w:rPr>
          <w:rFonts w:ascii="Cambria" w:hAnsi="Cambria"/>
          <w:b/>
          <w:sz w:val="24"/>
          <w:szCs w:val="24"/>
          <w:u w:val="single"/>
        </w:rPr>
        <w:t>Avec la direction :</w:t>
      </w:r>
    </w:p>
    <w:p w:rsidR="00806785" w:rsidRPr="001409E4" w:rsidRDefault="00806785" w:rsidP="00806785">
      <w:pPr>
        <w:rPr>
          <w:rFonts w:ascii="Cambria" w:hAnsi="Cambria"/>
          <w:sz w:val="24"/>
          <w:szCs w:val="24"/>
        </w:rPr>
      </w:pPr>
      <w:r w:rsidRPr="001409E4">
        <w:rPr>
          <w:rFonts w:ascii="Cambria" w:hAnsi="Cambria"/>
          <w:sz w:val="24"/>
          <w:szCs w:val="24"/>
        </w:rPr>
        <w:t>- Avertir votre direction des difficultés rencontrées et lui demander si elle a observé des faits ou autres.</w:t>
      </w:r>
    </w:p>
    <w:p w:rsidR="00806785" w:rsidRPr="001409E4" w:rsidRDefault="00806785" w:rsidP="00D16992">
      <w:pPr>
        <w:rPr>
          <w:rFonts w:ascii="Cambria" w:hAnsi="Cambria"/>
          <w:sz w:val="24"/>
          <w:szCs w:val="24"/>
        </w:rPr>
      </w:pPr>
    </w:p>
    <w:p w:rsidR="00806785" w:rsidRDefault="001409E4" w:rsidP="0080678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Lynda Poulette, Sonia Lussier, Nathalie Ducharme</w:t>
      </w:r>
    </w:p>
    <w:p w:rsidR="001409E4" w:rsidRPr="001409E4" w:rsidRDefault="001409E4" w:rsidP="0080678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Commission scolaire des Sama</w:t>
      </w:r>
      <w:bookmarkStart w:id="0" w:name="_GoBack"/>
      <w:bookmarkEnd w:id="0"/>
      <w:r>
        <w:rPr>
          <w:rFonts w:ascii="Cambria" w:hAnsi="Cambria"/>
          <w:sz w:val="24"/>
          <w:szCs w:val="24"/>
        </w:rPr>
        <w:t>res</w:t>
      </w:r>
    </w:p>
    <w:sectPr w:rsidR="001409E4" w:rsidRPr="001409E4" w:rsidSect="001409E4">
      <w:headerReference w:type="default" r:id="rId7"/>
      <w:footerReference w:type="default" r:id="rId8"/>
      <w:pgSz w:w="12240" w:h="15840"/>
      <w:pgMar w:top="1440" w:right="1800" w:bottom="1440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9E4" w:rsidRDefault="001409E4" w:rsidP="001409E4">
      <w:pPr>
        <w:spacing w:after="0" w:line="240" w:lineRule="auto"/>
      </w:pPr>
      <w:r>
        <w:separator/>
      </w:r>
    </w:p>
  </w:endnote>
  <w:endnote w:type="continuationSeparator" w:id="0">
    <w:p w:rsidR="001409E4" w:rsidRDefault="001409E4" w:rsidP="00140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9E4" w:rsidRPr="003842DF" w:rsidRDefault="001409E4" w:rsidP="001409E4">
    <w:pPr>
      <w:pStyle w:val="En-tte"/>
      <w:rPr>
        <w:color w:val="385623" w:themeColor="accent6" w:themeShade="80"/>
      </w:rPr>
    </w:pPr>
    <w:r>
      <w:rPr>
        <w:color w:val="385623" w:themeColor="accent6" w:themeShade="80"/>
      </w:rPr>
      <w:tab/>
    </w:r>
    <w:r>
      <w:rPr>
        <w:color w:val="385623" w:themeColor="accent6" w:themeShade="80"/>
      </w:rPr>
      <w:tab/>
    </w:r>
    <w:r>
      <w:rPr>
        <w:color w:val="385623" w:themeColor="accent6" w:themeShade="80"/>
      </w:rPr>
      <w:tab/>
    </w:r>
  </w:p>
  <w:p w:rsidR="001409E4" w:rsidRDefault="001409E4" w:rsidP="001409E4"/>
  <w:p w:rsidR="001409E4" w:rsidRDefault="001409E4" w:rsidP="001409E4">
    <w:pPr>
      <w:pStyle w:val="Pieddepage"/>
    </w:pPr>
    <w:r>
      <w:t>Ce document est la propriété du groupe REÉVES et ne peut en aucun temps être modifié. ©REÉVES</w:t>
    </w:r>
  </w:p>
  <w:p w:rsidR="001409E4" w:rsidRDefault="001409E4">
    <w:pPr>
      <w:pStyle w:val="Pieddepage"/>
    </w:pPr>
  </w:p>
  <w:p w:rsidR="001409E4" w:rsidRDefault="001409E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9E4" w:rsidRDefault="001409E4" w:rsidP="001409E4">
      <w:pPr>
        <w:spacing w:after="0" w:line="240" w:lineRule="auto"/>
      </w:pPr>
      <w:r>
        <w:separator/>
      </w:r>
    </w:p>
  </w:footnote>
  <w:footnote w:type="continuationSeparator" w:id="0">
    <w:p w:rsidR="001409E4" w:rsidRDefault="001409E4" w:rsidP="00140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9E4" w:rsidRDefault="001409E4" w:rsidP="001409E4">
    <w:pPr>
      <w:pStyle w:val="En-tte"/>
      <w:ind w:left="-851"/>
    </w:pPr>
    <w:r>
      <w:rPr>
        <w:noProof/>
        <w:color w:val="984806"/>
        <w:lang w:eastAsia="fr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B1DC53" wp14:editId="105E1B65">
              <wp:simplePos x="0" y="0"/>
              <wp:positionH relativeFrom="column">
                <wp:posOffset>-631342</wp:posOffset>
              </wp:positionH>
              <wp:positionV relativeFrom="paragraph">
                <wp:posOffset>416560</wp:posOffset>
              </wp:positionV>
              <wp:extent cx="5310074" cy="457200"/>
              <wp:effectExtent l="0" t="0" r="0" b="0"/>
              <wp:wrapNone/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10074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409E4" w:rsidRPr="00480F3E" w:rsidRDefault="001409E4" w:rsidP="001409E4">
                          <w:pPr>
                            <w:rPr>
                              <w:i/>
                              <w:color w:val="E36C0A"/>
                            </w:rPr>
                          </w:pPr>
                          <w:r w:rsidRPr="00480F3E">
                            <w:rPr>
                              <w:i/>
                              <w:color w:val="E36C0A"/>
                            </w:rPr>
                            <w:t>Regroupement pour l’Étude de l’Évaluation des Enseignants Stagiaires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B1DC53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6" type="#_x0000_t202" style="position:absolute;left:0;text-align:left;margin-left:-49.7pt;margin-top:32.8pt;width:418.1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" filled="f" stroked="f">
              <v:path arrowok="t"/>
              <v:textbox>
                <w:txbxContent>
                  <w:p w:rsidR="001409E4" w:rsidRPr="00480F3E" w:rsidRDefault="001409E4" w:rsidP="001409E4">
                    <w:pPr>
                      <w:rPr>
                        <w:i/>
                        <w:color w:val="E36C0A"/>
                      </w:rPr>
                    </w:pPr>
                    <w:r w:rsidRPr="00480F3E">
                      <w:rPr>
                        <w:i/>
                        <w:color w:val="E36C0A"/>
                      </w:rPr>
                      <w:t>Regroupement pour l’Étude de l’Évaluation des Enseignants Stagiaires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984806"/>
        <w:lang w:eastAsia="fr-CA"/>
      </w:rPr>
      <w:drawing>
        <wp:inline distT="0" distB="0" distL="0" distR="0" wp14:anchorId="774C01B3" wp14:editId="39EA2B6F">
          <wp:extent cx="2428875" cy="475615"/>
          <wp:effectExtent l="0" t="0" r="9525" b="635"/>
          <wp:docPr id="4" name="Image 4" descr="ran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ran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C3A96"/>
    <w:multiLevelType w:val="hybridMultilevel"/>
    <w:tmpl w:val="7234D9E0"/>
    <w:lvl w:ilvl="0" w:tplc="01B49B1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92"/>
    <w:rsid w:val="00106641"/>
    <w:rsid w:val="001409E4"/>
    <w:rsid w:val="00141DAA"/>
    <w:rsid w:val="001F4C41"/>
    <w:rsid w:val="00213BB1"/>
    <w:rsid w:val="004B1491"/>
    <w:rsid w:val="004F320C"/>
    <w:rsid w:val="00806785"/>
    <w:rsid w:val="00A43BE7"/>
    <w:rsid w:val="00A47C25"/>
    <w:rsid w:val="00B36EEC"/>
    <w:rsid w:val="00CB287B"/>
    <w:rsid w:val="00D16992"/>
    <w:rsid w:val="00E66A81"/>
    <w:rsid w:val="00E71AEC"/>
    <w:rsid w:val="00F6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324B259-FE47-4B7E-A262-35A286773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678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409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09E4"/>
  </w:style>
  <w:style w:type="paragraph" w:styleId="Pieddepage">
    <w:name w:val="footer"/>
    <w:basedOn w:val="Normal"/>
    <w:link w:val="PieddepageCar"/>
    <w:uiPriority w:val="99"/>
    <w:unhideWhenUsed/>
    <w:rsid w:val="001409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0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michaelphilipmarchand.com/educatio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1657</Characters>
  <Application>Microsoft Office Word</Application>
  <DocSecurity>0</DocSecurity>
  <Lines>35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Samares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POULETTE</dc:creator>
  <cp:keywords/>
  <dc:description/>
  <cp:lastModifiedBy>Pierre Bazin</cp:lastModifiedBy>
  <cp:revision>2</cp:revision>
  <dcterms:created xsi:type="dcterms:W3CDTF">2016-04-23T19:38:00Z</dcterms:created>
  <dcterms:modified xsi:type="dcterms:W3CDTF">2016-04-23T19:38:00Z</dcterms:modified>
</cp:coreProperties>
</file>